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16B7E" w:rsidP="00816B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B7E">
        <w:rPr>
          <w:rFonts w:ascii="Times New Roman" w:hAnsi="Times New Roman" w:cs="Times New Roman"/>
          <w:b/>
          <w:sz w:val="28"/>
          <w:szCs w:val="28"/>
        </w:rPr>
        <w:t>Психологическая готовность ребенка к школе</w:t>
      </w:r>
    </w:p>
    <w:p w:rsidR="00816B7E" w:rsidRDefault="00816B7E" w:rsidP="00816B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43"/>
        <w:gridCol w:w="8441"/>
      </w:tblGrid>
      <w:tr w:rsidR="00816B7E" w:rsidTr="00816B7E">
        <w:tc>
          <w:tcPr>
            <w:tcW w:w="2943" w:type="dxa"/>
          </w:tcPr>
          <w:p w:rsidR="00816B7E" w:rsidRDefault="00816B7E" w:rsidP="00816B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Компоненты психологической готовности</w:t>
            </w:r>
          </w:p>
          <w:p w:rsidR="001F7D69" w:rsidRDefault="001F7D69" w:rsidP="00816B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1" w:type="dxa"/>
          </w:tcPr>
          <w:p w:rsidR="00816B7E" w:rsidRDefault="00816B7E" w:rsidP="00816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6B7E" w:rsidRDefault="00816B7E" w:rsidP="00816B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Содержательная характеристика</w:t>
            </w:r>
          </w:p>
        </w:tc>
      </w:tr>
      <w:tr w:rsidR="00816B7E" w:rsidTr="00816B7E">
        <w:tc>
          <w:tcPr>
            <w:tcW w:w="2943" w:type="dxa"/>
          </w:tcPr>
          <w:p w:rsidR="001F7D69" w:rsidRDefault="001F7D69" w:rsidP="00816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B7E" w:rsidRPr="00816B7E" w:rsidRDefault="00816B7E" w:rsidP="0081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готовность</w:t>
            </w:r>
          </w:p>
        </w:tc>
        <w:tc>
          <w:tcPr>
            <w:tcW w:w="8441" w:type="dxa"/>
          </w:tcPr>
          <w:p w:rsidR="001F7D69" w:rsidRDefault="001F7D69" w:rsidP="00816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B7E" w:rsidRDefault="00816B7E" w:rsidP="0081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широкого кругозора и запаса знаний.</w:t>
            </w:r>
          </w:p>
          <w:p w:rsidR="00816B7E" w:rsidRDefault="00816B7E" w:rsidP="0081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умений  учебной деятельности.</w:t>
            </w:r>
          </w:p>
          <w:p w:rsidR="00816B7E" w:rsidRDefault="00816B7E" w:rsidP="0081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мышление (способность постижения признаков и связей между явлениями, способность действовать по образцу).</w:t>
            </w:r>
          </w:p>
          <w:p w:rsidR="00816B7E" w:rsidRDefault="00816B7E" w:rsidP="0081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Логическое запоминание.</w:t>
            </w:r>
          </w:p>
          <w:p w:rsidR="00816B7E" w:rsidRDefault="00816B7E" w:rsidP="0081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мелкой моторики и сенсомоторной координации.</w:t>
            </w:r>
          </w:p>
          <w:p w:rsidR="00816B7E" w:rsidRDefault="00816B7E" w:rsidP="0081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Умение выделять учебную задачу и переводить ее в самостоятельную цель деятельности.</w:t>
            </w:r>
          </w:p>
          <w:p w:rsidR="00816B7E" w:rsidRDefault="00816B7E" w:rsidP="0081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фонематического слуха</w:t>
            </w:r>
          </w:p>
          <w:p w:rsidR="001F7D69" w:rsidRPr="00816B7E" w:rsidRDefault="001F7D69" w:rsidP="00816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7E" w:rsidTr="00816B7E">
        <w:tc>
          <w:tcPr>
            <w:tcW w:w="2943" w:type="dxa"/>
          </w:tcPr>
          <w:p w:rsidR="001F7D69" w:rsidRDefault="001F7D69" w:rsidP="00816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B7E" w:rsidRPr="00816B7E" w:rsidRDefault="00816B7E" w:rsidP="0081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Личностная готовность</w:t>
            </w:r>
          </w:p>
        </w:tc>
        <w:tc>
          <w:tcPr>
            <w:tcW w:w="8441" w:type="dxa"/>
          </w:tcPr>
          <w:p w:rsidR="001F7D69" w:rsidRDefault="001F7D69" w:rsidP="00816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B7E" w:rsidRDefault="00816B7E" w:rsidP="0081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Принятие новой социальной позиции.</w:t>
            </w:r>
          </w:p>
          <w:p w:rsidR="00816B7E" w:rsidRDefault="00816B7E" w:rsidP="0081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Позитивное отношение к школе, учителям, учебной деятельности, самому себе.</w:t>
            </w:r>
          </w:p>
          <w:p w:rsidR="00816B7E" w:rsidRDefault="00816B7E" w:rsidP="0081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познавательных критериев, любознательности.</w:t>
            </w:r>
          </w:p>
          <w:p w:rsidR="00816B7E" w:rsidRDefault="00816B7E" w:rsidP="0081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желания ходить в школу.</w:t>
            </w:r>
          </w:p>
          <w:p w:rsidR="00816B7E" w:rsidRDefault="00816B7E" w:rsidP="0081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Произвольное управление своим поведением.</w:t>
            </w:r>
          </w:p>
          <w:p w:rsidR="00816B7E" w:rsidRDefault="00816B7E" w:rsidP="0081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Объективность самооценки.</w:t>
            </w:r>
          </w:p>
          <w:p w:rsidR="00816B7E" w:rsidRDefault="00816B7E" w:rsidP="00816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Потеря «детскости»</w:t>
            </w:r>
            <w:r w:rsidR="001F7D69">
              <w:rPr>
                <w:rFonts w:ascii="Times New Roman" w:hAnsi="Times New Roman" w:cs="Times New Roman"/>
                <w:sz w:val="28"/>
                <w:szCs w:val="28"/>
              </w:rPr>
              <w:t>, непосредственности.</w:t>
            </w:r>
          </w:p>
          <w:p w:rsidR="001F7D69" w:rsidRPr="00816B7E" w:rsidRDefault="001F7D69" w:rsidP="00816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7E" w:rsidTr="00816B7E">
        <w:tc>
          <w:tcPr>
            <w:tcW w:w="2943" w:type="dxa"/>
          </w:tcPr>
          <w:p w:rsidR="001F7D69" w:rsidRDefault="001F7D69" w:rsidP="001F7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B7E" w:rsidRPr="001F7D69" w:rsidRDefault="001F7D69" w:rsidP="001F7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 психологическая готовность</w:t>
            </w:r>
          </w:p>
        </w:tc>
        <w:tc>
          <w:tcPr>
            <w:tcW w:w="8441" w:type="dxa"/>
          </w:tcPr>
          <w:p w:rsidR="001F7D69" w:rsidRDefault="001F7D69" w:rsidP="001F7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B7E" w:rsidRDefault="001F7D69" w:rsidP="001F7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Гибкое владение способами установления взаимоотношений.</w:t>
            </w:r>
          </w:p>
          <w:p w:rsidR="001F7D69" w:rsidRDefault="001F7D69" w:rsidP="001F7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потребности в общении.</w:t>
            </w:r>
          </w:p>
          <w:p w:rsidR="001F7D69" w:rsidRDefault="001F7D69" w:rsidP="001F7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Умение подчиняться правилам и нормам.</w:t>
            </w:r>
          </w:p>
          <w:p w:rsidR="001F7D69" w:rsidRDefault="001F7D69" w:rsidP="001F7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Умение действовать совместно, согласовывать свои действия.</w:t>
            </w:r>
          </w:p>
          <w:p w:rsidR="001F7D69" w:rsidRPr="001F7D69" w:rsidRDefault="001F7D69" w:rsidP="001F7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7E" w:rsidTr="00816B7E">
        <w:tc>
          <w:tcPr>
            <w:tcW w:w="2943" w:type="dxa"/>
          </w:tcPr>
          <w:p w:rsidR="001F7D69" w:rsidRDefault="001F7D69" w:rsidP="001F7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B7E" w:rsidRPr="001F7D69" w:rsidRDefault="001F7D69" w:rsidP="001F7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Эмоционально – волевая готовность</w:t>
            </w:r>
          </w:p>
        </w:tc>
        <w:tc>
          <w:tcPr>
            <w:tcW w:w="8441" w:type="dxa"/>
          </w:tcPr>
          <w:p w:rsidR="001F7D69" w:rsidRDefault="001F7D69" w:rsidP="001F7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B7E" w:rsidRDefault="001F7D69" w:rsidP="001F7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«эмоционального предвосхищения» (предчувствие и переживание отдаленных последствий своей деятельности).</w:t>
            </w:r>
          </w:p>
          <w:p w:rsidR="001F7D69" w:rsidRDefault="001F7D69" w:rsidP="001F7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Эмоциональная устойчивость.</w:t>
            </w:r>
          </w:p>
          <w:p w:rsidR="001F7D69" w:rsidRDefault="001F7D69" w:rsidP="001F7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боязни трудностей.</w:t>
            </w:r>
          </w:p>
          <w:p w:rsidR="001F7D69" w:rsidRDefault="001F7D69" w:rsidP="001F7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Умение ограничивать эмоциональные порывы.</w:t>
            </w:r>
          </w:p>
          <w:p w:rsidR="001F7D69" w:rsidRDefault="001F7D69" w:rsidP="001F7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Умение систематически выполнять задания.</w:t>
            </w:r>
          </w:p>
          <w:p w:rsidR="001F7D69" w:rsidRPr="001F7D69" w:rsidRDefault="001F7D69" w:rsidP="001F7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6B7E" w:rsidRPr="00816B7E" w:rsidRDefault="00816B7E" w:rsidP="00816B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16B7E" w:rsidRPr="00816B7E" w:rsidSect="00816B7E">
      <w:pgSz w:w="11906" w:h="16838"/>
      <w:pgMar w:top="851" w:right="284" w:bottom="28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6B7E"/>
    <w:rsid w:val="001F7D69"/>
    <w:rsid w:val="00816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B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2016-06-22T04:50:00Z</dcterms:created>
  <dcterms:modified xsi:type="dcterms:W3CDTF">2016-06-22T05:08:00Z</dcterms:modified>
</cp:coreProperties>
</file>